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02F2E" w14:textId="3191D529" w:rsidR="00E88058" w:rsidRDefault="00E88058" w:rsidP="35A7F839">
      <w:pPr>
        <w:jc w:val="right"/>
        <w:rPr>
          <w:rFonts w:ascii="Calibri" w:eastAsia="Calibri" w:hAnsi="Calibri" w:cs="Calibri"/>
          <w:color w:val="000000" w:themeColor="text1"/>
          <w:sz w:val="36"/>
          <w:szCs w:val="36"/>
        </w:rPr>
      </w:pPr>
      <w:r w:rsidRPr="35A7F839">
        <w:rPr>
          <w:rFonts w:ascii="Calibri" w:eastAsia="Calibri" w:hAnsi="Calibri" w:cs="Calibri"/>
          <w:b/>
          <w:bCs/>
          <w:color w:val="000000" w:themeColor="text1"/>
          <w:sz w:val="36"/>
          <w:szCs w:val="36"/>
        </w:rPr>
        <w:t>Agriculture in Society</w:t>
      </w:r>
    </w:p>
    <w:p w14:paraId="4F932985" w14:textId="72C7EC36" w:rsidR="00E88058" w:rsidRDefault="00E88058" w:rsidP="35A7F839">
      <w:pPr>
        <w:jc w:val="right"/>
        <w:rPr>
          <w:rFonts w:ascii="Calibri" w:eastAsia="Calibri" w:hAnsi="Calibri" w:cs="Calibri"/>
          <w:color w:val="000000" w:themeColor="text1"/>
          <w:sz w:val="36"/>
          <w:szCs w:val="36"/>
        </w:rPr>
      </w:pPr>
      <w:r w:rsidRPr="35A7F839">
        <w:rPr>
          <w:rFonts w:ascii="Calibri" w:eastAsia="Calibri" w:hAnsi="Calibri" w:cs="Calibri"/>
          <w:b/>
          <w:bCs/>
          <w:color w:val="000000" w:themeColor="text1"/>
          <w:sz w:val="36"/>
          <w:szCs w:val="36"/>
        </w:rPr>
        <w:t xml:space="preserve">Unit 3: </w:t>
      </w:r>
      <w:r w:rsidRPr="35A7F839">
        <w:rPr>
          <w:rFonts w:ascii="Calibri" w:eastAsia="Calibri" w:hAnsi="Calibri" w:cs="Calibri"/>
          <w:color w:val="000000" w:themeColor="text1"/>
          <w:sz w:val="36"/>
          <w:szCs w:val="36"/>
        </w:rPr>
        <w:t>Plant Science in Agriculture</w:t>
      </w:r>
    </w:p>
    <w:p w14:paraId="038E543E" w14:textId="4417A234" w:rsidR="00E88058" w:rsidRDefault="00E88058" w:rsidP="35A7F839">
      <w:pPr>
        <w:jc w:val="right"/>
        <w:rPr>
          <w:rFonts w:ascii="Calibri" w:eastAsia="Calibri" w:hAnsi="Calibri" w:cs="Calibri"/>
          <w:color w:val="000000" w:themeColor="text1"/>
          <w:sz w:val="36"/>
          <w:szCs w:val="36"/>
        </w:rPr>
      </w:pPr>
      <w:r w:rsidRPr="35A7F839">
        <w:rPr>
          <w:rFonts w:ascii="Calibri" w:eastAsia="Calibri" w:hAnsi="Calibri" w:cs="Calibri"/>
          <w:b/>
          <w:bCs/>
          <w:color w:val="000000" w:themeColor="text1"/>
          <w:sz w:val="36"/>
          <w:szCs w:val="36"/>
        </w:rPr>
        <w:t xml:space="preserve">Lesson 1: </w:t>
      </w:r>
      <w:r w:rsidRPr="35A7F839">
        <w:rPr>
          <w:rFonts w:ascii="Calibri" w:eastAsia="Calibri" w:hAnsi="Calibri" w:cs="Calibri"/>
          <w:color w:val="000000" w:themeColor="text1"/>
          <w:sz w:val="36"/>
          <w:szCs w:val="36"/>
        </w:rPr>
        <w:t>Major Agricultural Crops in Oklahoma</w:t>
      </w:r>
    </w:p>
    <w:p w14:paraId="4DF2F0D4" w14:textId="35EA558D" w:rsidR="00E88058" w:rsidRDefault="00E88058" w:rsidP="35A7F839">
      <w:pPr>
        <w:jc w:val="right"/>
        <w:rPr>
          <w:rFonts w:ascii="Calibri" w:eastAsia="Calibri" w:hAnsi="Calibri" w:cs="Calibri"/>
          <w:color w:val="000000" w:themeColor="text1"/>
          <w:sz w:val="36"/>
          <w:szCs w:val="36"/>
        </w:rPr>
      </w:pPr>
      <w:r w:rsidRPr="35A7F839">
        <w:rPr>
          <w:rFonts w:ascii="Calibri" w:eastAsia="Calibri" w:hAnsi="Calibri" w:cs="Calibri"/>
          <w:b/>
          <w:bCs/>
          <w:color w:val="000000" w:themeColor="text1"/>
          <w:sz w:val="36"/>
          <w:szCs w:val="36"/>
        </w:rPr>
        <w:t>Lesson 1.5:</w:t>
      </w:r>
      <w:r w:rsidRPr="35A7F839">
        <w:rPr>
          <w:rFonts w:ascii="Calibri" w:eastAsia="Calibri" w:hAnsi="Calibri" w:cs="Calibri"/>
          <w:color w:val="000000" w:themeColor="text1"/>
          <w:sz w:val="36"/>
          <w:szCs w:val="36"/>
        </w:rPr>
        <w:t xml:space="preserve"> Sorghum</w:t>
      </w:r>
    </w:p>
    <w:p w14:paraId="3C29D169" w14:textId="14365C5F" w:rsidR="00E88058" w:rsidRDefault="00E88058" w:rsidP="35A7F839">
      <w:pPr>
        <w:jc w:val="center"/>
        <w:rPr>
          <w:rFonts w:ascii="Calibri" w:eastAsia="Calibri" w:hAnsi="Calibri" w:cs="Calibri"/>
          <w:color w:val="000000" w:themeColor="text1"/>
          <w:sz w:val="24"/>
          <w:szCs w:val="24"/>
        </w:rPr>
      </w:pPr>
      <w:r w:rsidRPr="35A7F839">
        <w:rPr>
          <w:rFonts w:ascii="Calibri" w:eastAsia="Calibri" w:hAnsi="Calibri" w:cs="Calibri"/>
          <w:color w:val="000000" w:themeColor="text1"/>
          <w:sz w:val="24"/>
          <w:szCs w:val="24"/>
          <w:u w:val="single"/>
        </w:rPr>
        <w:t>State Orientation to Agriculture in Society Standards:</w:t>
      </w:r>
    </w:p>
    <w:p w14:paraId="40CD8CE3" w14:textId="1073EF3E" w:rsidR="00E88058" w:rsidRDefault="00E88058" w:rsidP="35A7F839">
      <w:pPr>
        <w:rPr>
          <w:rFonts w:ascii="Calibri" w:eastAsia="Calibri" w:hAnsi="Calibri" w:cs="Calibri"/>
          <w:color w:val="000000" w:themeColor="text1"/>
          <w:sz w:val="24"/>
          <w:szCs w:val="24"/>
        </w:rPr>
      </w:pPr>
      <w:r w:rsidRPr="35A7F839">
        <w:rPr>
          <w:rFonts w:ascii="Calibri" w:eastAsia="Calibri" w:hAnsi="Calibri" w:cs="Calibri"/>
          <w:b/>
          <w:bCs/>
          <w:color w:val="000000" w:themeColor="text1"/>
          <w:sz w:val="24"/>
          <w:szCs w:val="24"/>
        </w:rPr>
        <w:t xml:space="preserve">OAS 4.01 </w:t>
      </w:r>
      <w:r w:rsidRPr="35A7F839">
        <w:rPr>
          <w:rFonts w:ascii="Calibri" w:eastAsia="Calibri" w:hAnsi="Calibri" w:cs="Calibri"/>
          <w:color w:val="000000" w:themeColor="text1"/>
          <w:sz w:val="24"/>
          <w:szCs w:val="24"/>
        </w:rPr>
        <w:t>Examine the roles, uses, processes, and impacts of Oklahoma’s major crops</w:t>
      </w:r>
    </w:p>
    <w:p w14:paraId="48A63839" w14:textId="7AE0869A" w:rsidR="00E88058" w:rsidRDefault="00E88058" w:rsidP="35A7F839">
      <w:pPr>
        <w:jc w:val="center"/>
        <w:rPr>
          <w:rFonts w:ascii="Calibri" w:eastAsia="Calibri" w:hAnsi="Calibri" w:cs="Calibri"/>
          <w:color w:val="000000" w:themeColor="text1"/>
          <w:sz w:val="24"/>
          <w:szCs w:val="24"/>
        </w:rPr>
      </w:pPr>
      <w:r w:rsidRPr="35A7F839">
        <w:rPr>
          <w:rFonts w:ascii="Calibri" w:eastAsia="Calibri" w:hAnsi="Calibri" w:cs="Calibri"/>
          <w:color w:val="000000" w:themeColor="text1"/>
          <w:sz w:val="24"/>
          <w:szCs w:val="24"/>
          <w:u w:val="single"/>
        </w:rPr>
        <w:t>National AFNR Standards:</w:t>
      </w:r>
    </w:p>
    <w:p w14:paraId="6A493082" w14:textId="1DF987AE" w:rsidR="00E88058" w:rsidRDefault="00E88058" w:rsidP="35A7F839">
      <w:pPr>
        <w:rPr>
          <w:rFonts w:ascii="Calibri" w:eastAsia="Calibri" w:hAnsi="Calibri" w:cs="Calibri"/>
          <w:color w:val="000000" w:themeColor="text1"/>
        </w:rPr>
      </w:pPr>
      <w:r w:rsidRPr="35A7F839">
        <w:rPr>
          <w:rFonts w:ascii="Calibri" w:eastAsia="Calibri" w:hAnsi="Calibri" w:cs="Calibri"/>
          <w:b/>
          <w:bCs/>
          <w:color w:val="000000" w:themeColor="text1"/>
        </w:rPr>
        <w:t xml:space="preserve">PS.03 </w:t>
      </w:r>
      <w:r w:rsidRPr="35A7F839">
        <w:rPr>
          <w:rFonts w:ascii="Calibri" w:eastAsia="Calibri" w:hAnsi="Calibri" w:cs="Calibri"/>
          <w:color w:val="000000" w:themeColor="text1"/>
        </w:rPr>
        <w:t>Propagate, culture and harvest plants and plant products based on current industry standards</w:t>
      </w:r>
    </w:p>
    <w:p w14:paraId="761BD604" w14:textId="3EFC5137" w:rsidR="00E88058" w:rsidRDefault="00E88058" w:rsidP="35A7F839">
      <w:pPr>
        <w:jc w:val="center"/>
        <w:rPr>
          <w:rFonts w:ascii="Calibri" w:eastAsia="Calibri" w:hAnsi="Calibri" w:cs="Calibri"/>
          <w:color w:val="000000" w:themeColor="text1"/>
          <w:sz w:val="24"/>
          <w:szCs w:val="24"/>
        </w:rPr>
      </w:pPr>
      <w:r w:rsidRPr="35A7F839">
        <w:rPr>
          <w:rFonts w:ascii="Calibri" w:eastAsia="Calibri" w:hAnsi="Calibri" w:cs="Calibri"/>
          <w:color w:val="000000" w:themeColor="text1"/>
          <w:sz w:val="24"/>
          <w:szCs w:val="24"/>
          <w:u w:val="single"/>
        </w:rPr>
        <w:t>Student Learning Objectives:</w:t>
      </w:r>
    </w:p>
    <w:p w14:paraId="6F9FDD41" w14:textId="47D70330" w:rsidR="00E88058" w:rsidRDefault="00E88058" w:rsidP="35A7F839">
      <w:pPr>
        <w:pStyle w:val="ListParagraph"/>
        <w:numPr>
          <w:ilvl w:val="0"/>
          <w:numId w:val="2"/>
        </w:numPr>
        <w:rPr>
          <w:rFonts w:ascii="Calibri" w:eastAsia="Calibri" w:hAnsi="Calibri" w:cs="Calibri"/>
          <w:color w:val="000000" w:themeColor="text1"/>
        </w:rPr>
      </w:pPr>
      <w:r w:rsidRPr="35A7F839">
        <w:rPr>
          <w:rFonts w:ascii="Calibri" w:eastAsia="Calibri" w:hAnsi="Calibri" w:cs="Calibri"/>
          <w:color w:val="000000" w:themeColor="text1"/>
        </w:rPr>
        <w:t>Students will describe the role of wheat in Oklahoma</w:t>
      </w:r>
    </w:p>
    <w:p w14:paraId="5502BBEA" w14:textId="624E93E4" w:rsidR="00E88058" w:rsidRDefault="00E88058" w:rsidP="35A7F839">
      <w:pPr>
        <w:jc w:val="center"/>
        <w:rPr>
          <w:rFonts w:ascii="Calibri" w:eastAsia="Calibri" w:hAnsi="Calibri" w:cs="Calibri"/>
          <w:color w:val="000000" w:themeColor="text1"/>
          <w:sz w:val="24"/>
          <w:szCs w:val="24"/>
        </w:rPr>
      </w:pPr>
      <w:r w:rsidRPr="35A7F839">
        <w:rPr>
          <w:rFonts w:ascii="Calibri" w:eastAsia="Calibri" w:hAnsi="Calibri" w:cs="Calibri"/>
          <w:color w:val="000000" w:themeColor="text1"/>
          <w:sz w:val="24"/>
          <w:szCs w:val="24"/>
          <w:u w:val="single"/>
        </w:rPr>
        <w:t>Outside Resources</w:t>
      </w:r>
    </w:p>
    <w:p w14:paraId="04B167E8" w14:textId="6165E15D" w:rsidR="00E88058" w:rsidRDefault="00E88058" w:rsidP="35A7F839">
      <w:pPr>
        <w:pStyle w:val="ListParagraph"/>
        <w:numPr>
          <w:ilvl w:val="0"/>
          <w:numId w:val="1"/>
        </w:numPr>
        <w:rPr>
          <w:rFonts w:ascii="Calibri" w:eastAsia="Calibri" w:hAnsi="Calibri" w:cs="Calibri"/>
          <w:color w:val="000000" w:themeColor="text1"/>
        </w:rPr>
      </w:pPr>
      <w:r w:rsidRPr="235F6786">
        <w:rPr>
          <w:rFonts w:ascii="Calibri" w:eastAsia="Calibri" w:hAnsi="Calibri" w:cs="Calibri"/>
          <w:color w:val="000000" w:themeColor="text1"/>
        </w:rPr>
        <w:t>Ag in the Classroom</w:t>
      </w:r>
    </w:p>
    <w:p w14:paraId="099DE17A" w14:textId="79524532" w:rsidR="356BC550" w:rsidRDefault="356BC550" w:rsidP="235F6786">
      <w:pPr>
        <w:pStyle w:val="ListParagraph"/>
        <w:numPr>
          <w:ilvl w:val="1"/>
          <w:numId w:val="1"/>
        </w:numPr>
        <w:rPr>
          <w:rFonts w:ascii="Calibri" w:eastAsia="Calibri" w:hAnsi="Calibri" w:cs="Calibri"/>
          <w:color w:val="000000" w:themeColor="text1"/>
        </w:rPr>
      </w:pPr>
      <w:hyperlink r:id="rId5">
        <w:r w:rsidRPr="235F6786">
          <w:rPr>
            <w:rStyle w:val="Hyperlink"/>
            <w:rFonts w:ascii="Calibri" w:eastAsia="Calibri" w:hAnsi="Calibri" w:cs="Calibri"/>
          </w:rPr>
          <w:t>Sorghum Feeds Oklahoma's Cattle</w:t>
        </w:r>
      </w:hyperlink>
    </w:p>
    <w:p w14:paraId="71B7C4B6" w14:textId="7E3CEF34" w:rsidR="356BC550" w:rsidRDefault="356BC550" w:rsidP="235F6786">
      <w:pPr>
        <w:pStyle w:val="ListParagraph"/>
        <w:numPr>
          <w:ilvl w:val="2"/>
          <w:numId w:val="1"/>
        </w:numPr>
        <w:rPr>
          <w:rFonts w:ascii="Calibri" w:eastAsia="Calibri" w:hAnsi="Calibri" w:cs="Calibri"/>
          <w:color w:val="000000" w:themeColor="text1"/>
        </w:rPr>
      </w:pPr>
      <w:r w:rsidRPr="235F6786">
        <w:rPr>
          <w:rFonts w:ascii="Calibri" w:eastAsia="Calibri" w:hAnsi="Calibri" w:cs="Calibri"/>
          <w:color w:val="000000" w:themeColor="text1"/>
        </w:rPr>
        <w:t xml:space="preserve"> </w:t>
      </w:r>
      <w:r w:rsidRPr="235F6786">
        <w:rPr>
          <w:rFonts w:ascii="Calibri" w:eastAsia="Calibri" w:hAnsi="Calibri" w:cs="Calibri"/>
          <w:b/>
          <w:bCs/>
          <w:color w:val="000000" w:themeColor="text1"/>
        </w:rPr>
        <w:t xml:space="preserve">Lesson Plan and Activity - </w:t>
      </w:r>
      <w:r w:rsidRPr="235F6786">
        <w:t>Students will read about and discuss the different forms sorghum as they are used around the world. Students will compare sorghum molasses with other sweeteners before following a recipe to make gingerbread from sorghum molasses. Students will participate in writing exercises related to sorghum.</w:t>
      </w:r>
    </w:p>
    <w:p w14:paraId="67AED21C" w14:textId="46A961E3" w:rsidR="00E88058" w:rsidRDefault="00E88058" w:rsidP="35A7F839">
      <w:pPr>
        <w:pStyle w:val="ListParagraph"/>
        <w:numPr>
          <w:ilvl w:val="1"/>
          <w:numId w:val="1"/>
        </w:numPr>
        <w:rPr>
          <w:rFonts w:ascii="Calibri" w:eastAsia="Calibri" w:hAnsi="Calibri" w:cs="Calibri"/>
          <w:color w:val="000000" w:themeColor="text1"/>
        </w:rPr>
      </w:pPr>
      <w:hyperlink r:id="rId6">
        <w:r w:rsidRPr="35A7F839">
          <w:rPr>
            <w:rStyle w:val="Hyperlink"/>
            <w:rFonts w:ascii="Calibri" w:eastAsia="Calibri" w:hAnsi="Calibri" w:cs="Calibri"/>
          </w:rPr>
          <w:t>Sorghum: The Super Grain</w:t>
        </w:r>
      </w:hyperlink>
      <w:r w:rsidRPr="35A7F839">
        <w:rPr>
          <w:rFonts w:ascii="Calibri" w:eastAsia="Calibri" w:hAnsi="Calibri" w:cs="Calibri"/>
          <w:color w:val="000000" w:themeColor="text1"/>
        </w:rPr>
        <w:t xml:space="preserve"> </w:t>
      </w:r>
    </w:p>
    <w:p w14:paraId="3CBB5566" w14:textId="2D781147" w:rsidR="00E88058" w:rsidRDefault="00E88058" w:rsidP="35A7F839">
      <w:pPr>
        <w:pStyle w:val="ListParagraph"/>
        <w:numPr>
          <w:ilvl w:val="2"/>
          <w:numId w:val="1"/>
        </w:numPr>
        <w:shd w:val="clear" w:color="auto" w:fill="FFFFFF" w:themeFill="background1"/>
        <w:spacing w:before="220" w:after="220"/>
        <w:rPr>
          <w:rFonts w:ascii="Calibri" w:eastAsia="Calibri" w:hAnsi="Calibri" w:cs="Calibri"/>
          <w:color w:val="000000" w:themeColor="text1"/>
        </w:rPr>
      </w:pPr>
      <w:r w:rsidRPr="35A7F839">
        <w:rPr>
          <w:rFonts w:ascii="Calibri" w:eastAsia="Calibri" w:hAnsi="Calibri" w:cs="Calibri"/>
          <w:b/>
          <w:bCs/>
          <w:color w:val="000000" w:themeColor="text1"/>
        </w:rPr>
        <w:t>Video –</w:t>
      </w:r>
      <w:r w:rsidRPr="35A7F839">
        <w:rPr>
          <w:rFonts w:ascii="Calibri" w:eastAsia="Calibri" w:hAnsi="Calibri" w:cs="Calibri"/>
          <w:color w:val="000000" w:themeColor="text1"/>
        </w:rPr>
        <w:t xml:space="preserve"> Explore the world of sorghum in school meals. Learn about its origin, growth in the United States, sustainability, and nutritional benefits. Discover how sorghum can be used in various recipes and its advantages as a gluten-free, high-fiber, and antioxidant-rich grain.</w:t>
      </w:r>
      <w:r w:rsidRPr="35A7F839">
        <w:rPr>
          <w:rFonts w:ascii="Calibri" w:eastAsia="Calibri" w:hAnsi="Calibri" w:cs="Calibri"/>
          <w:b/>
          <w:bCs/>
          <w:color w:val="000000" w:themeColor="text1"/>
        </w:rPr>
        <w:t xml:space="preserve"> </w:t>
      </w:r>
    </w:p>
    <w:p w14:paraId="332320F2" w14:textId="623A8BF8" w:rsidR="00E88058" w:rsidRDefault="00E88058" w:rsidP="35A7F839">
      <w:pPr>
        <w:pStyle w:val="ListParagraph"/>
        <w:numPr>
          <w:ilvl w:val="0"/>
          <w:numId w:val="1"/>
        </w:numPr>
        <w:shd w:val="clear" w:color="auto" w:fill="FFFFFF" w:themeFill="background1"/>
        <w:spacing w:before="220" w:after="220"/>
        <w:rPr>
          <w:rFonts w:ascii="Calibri" w:eastAsia="Calibri" w:hAnsi="Calibri" w:cs="Calibri"/>
          <w:color w:val="000000" w:themeColor="text1"/>
        </w:rPr>
      </w:pPr>
      <w:r w:rsidRPr="35A7F839">
        <w:rPr>
          <w:rFonts w:ascii="Calibri" w:eastAsia="Calibri" w:hAnsi="Calibri" w:cs="Calibri"/>
          <w:color w:val="000000" w:themeColor="text1"/>
        </w:rPr>
        <w:t>Sorghum CheckOff</w:t>
      </w:r>
    </w:p>
    <w:p w14:paraId="608C4A3E" w14:textId="701792A0" w:rsidR="00E88058" w:rsidRDefault="00E88058" w:rsidP="35A7F839">
      <w:pPr>
        <w:pStyle w:val="ListParagraph"/>
        <w:numPr>
          <w:ilvl w:val="1"/>
          <w:numId w:val="1"/>
        </w:numPr>
        <w:shd w:val="clear" w:color="auto" w:fill="FFFFFF" w:themeFill="background1"/>
        <w:spacing w:before="220" w:after="220"/>
        <w:rPr>
          <w:rFonts w:ascii="Calibri" w:eastAsia="Calibri" w:hAnsi="Calibri" w:cs="Calibri"/>
          <w:color w:val="000000" w:themeColor="text1"/>
        </w:rPr>
      </w:pPr>
      <w:hyperlink r:id="rId7">
        <w:r w:rsidRPr="35A7F839">
          <w:rPr>
            <w:rStyle w:val="Hyperlink"/>
            <w:rFonts w:ascii="Calibri" w:eastAsia="Calibri" w:hAnsi="Calibri" w:cs="Calibri"/>
          </w:rPr>
          <w:t>PowerUp with Sorghum</w:t>
        </w:r>
      </w:hyperlink>
    </w:p>
    <w:p w14:paraId="1C203651" w14:textId="360F5ADF" w:rsidR="00E88058" w:rsidRDefault="00E88058" w:rsidP="35A7F839">
      <w:pPr>
        <w:pStyle w:val="ListParagraph"/>
        <w:numPr>
          <w:ilvl w:val="2"/>
          <w:numId w:val="1"/>
        </w:numPr>
        <w:shd w:val="clear" w:color="auto" w:fill="FFFFFF" w:themeFill="background1"/>
        <w:spacing w:before="220" w:after="220"/>
        <w:rPr>
          <w:rFonts w:ascii="Calibri" w:eastAsia="Calibri" w:hAnsi="Calibri" w:cs="Calibri"/>
          <w:color w:val="000000" w:themeColor="text1"/>
        </w:rPr>
      </w:pPr>
      <w:r w:rsidRPr="35A7F839">
        <w:rPr>
          <w:rFonts w:ascii="Calibri" w:eastAsia="Calibri" w:hAnsi="Calibri" w:cs="Calibri"/>
          <w:b/>
          <w:bCs/>
          <w:color w:val="000000" w:themeColor="text1"/>
        </w:rPr>
        <w:t xml:space="preserve">Lesson Plan and Activity – </w:t>
      </w:r>
      <w:r w:rsidRPr="35A7F839">
        <w:rPr>
          <w:rFonts w:ascii="Calibri" w:eastAsia="Calibri" w:hAnsi="Calibri" w:cs="Calibri"/>
          <w:color w:val="000000" w:themeColor="text1"/>
        </w:rPr>
        <w:t xml:space="preserve">Introduces students to sorghum through learning about basic sorghum facts and even learning more about the MyPlate food guide. </w:t>
      </w:r>
    </w:p>
    <w:sectPr w:rsidR="00E880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97AA3"/>
    <w:multiLevelType w:val="hybridMultilevel"/>
    <w:tmpl w:val="54BACC82"/>
    <w:lvl w:ilvl="0" w:tplc="4E80ECE2">
      <w:start w:val="1"/>
      <w:numFmt w:val="decimal"/>
      <w:lvlText w:val="%1."/>
      <w:lvlJc w:val="left"/>
      <w:pPr>
        <w:ind w:left="720" w:hanging="360"/>
      </w:pPr>
      <w:rPr>
        <w:rFonts w:ascii="Calibri" w:hAnsi="Calibri" w:hint="default"/>
      </w:rPr>
    </w:lvl>
    <w:lvl w:ilvl="1" w:tplc="434AB88C">
      <w:start w:val="1"/>
      <w:numFmt w:val="lowerLetter"/>
      <w:lvlText w:val="%2."/>
      <w:lvlJc w:val="left"/>
      <w:pPr>
        <w:ind w:left="1440" w:hanging="360"/>
      </w:pPr>
    </w:lvl>
    <w:lvl w:ilvl="2" w:tplc="4D1A4EDE">
      <w:start w:val="1"/>
      <w:numFmt w:val="lowerRoman"/>
      <w:lvlText w:val="%3."/>
      <w:lvlJc w:val="right"/>
      <w:pPr>
        <w:ind w:left="2160" w:hanging="180"/>
      </w:pPr>
    </w:lvl>
    <w:lvl w:ilvl="3" w:tplc="34121EFE">
      <w:start w:val="1"/>
      <w:numFmt w:val="decimal"/>
      <w:lvlText w:val="%4."/>
      <w:lvlJc w:val="left"/>
      <w:pPr>
        <w:ind w:left="2880" w:hanging="360"/>
      </w:pPr>
    </w:lvl>
    <w:lvl w:ilvl="4" w:tplc="7D7206CA">
      <w:start w:val="1"/>
      <w:numFmt w:val="lowerLetter"/>
      <w:lvlText w:val="%5."/>
      <w:lvlJc w:val="left"/>
      <w:pPr>
        <w:ind w:left="3600" w:hanging="360"/>
      </w:pPr>
    </w:lvl>
    <w:lvl w:ilvl="5" w:tplc="E1C28368">
      <w:start w:val="1"/>
      <w:numFmt w:val="lowerRoman"/>
      <w:lvlText w:val="%6."/>
      <w:lvlJc w:val="right"/>
      <w:pPr>
        <w:ind w:left="4320" w:hanging="180"/>
      </w:pPr>
    </w:lvl>
    <w:lvl w:ilvl="6" w:tplc="A14089FE">
      <w:start w:val="1"/>
      <w:numFmt w:val="decimal"/>
      <w:lvlText w:val="%7."/>
      <w:lvlJc w:val="left"/>
      <w:pPr>
        <w:ind w:left="5040" w:hanging="360"/>
      </w:pPr>
    </w:lvl>
    <w:lvl w:ilvl="7" w:tplc="36629BAC">
      <w:start w:val="1"/>
      <w:numFmt w:val="lowerLetter"/>
      <w:lvlText w:val="%8."/>
      <w:lvlJc w:val="left"/>
      <w:pPr>
        <w:ind w:left="5760" w:hanging="360"/>
      </w:pPr>
    </w:lvl>
    <w:lvl w:ilvl="8" w:tplc="A920DC18">
      <w:start w:val="1"/>
      <w:numFmt w:val="lowerRoman"/>
      <w:lvlText w:val="%9."/>
      <w:lvlJc w:val="right"/>
      <w:pPr>
        <w:ind w:left="6480" w:hanging="180"/>
      </w:pPr>
    </w:lvl>
  </w:abstractNum>
  <w:abstractNum w:abstractNumId="1" w15:restartNumberingAfterBreak="0">
    <w:nsid w:val="4B4DD278"/>
    <w:multiLevelType w:val="hybridMultilevel"/>
    <w:tmpl w:val="A33E1CF8"/>
    <w:lvl w:ilvl="0" w:tplc="A7061312">
      <w:start w:val="1"/>
      <w:numFmt w:val="decimal"/>
      <w:lvlText w:val="%1."/>
      <w:lvlJc w:val="left"/>
      <w:pPr>
        <w:ind w:left="720" w:hanging="360"/>
      </w:pPr>
      <w:rPr>
        <w:rFonts w:ascii="Calibri" w:hAnsi="Calibri" w:hint="default"/>
      </w:rPr>
    </w:lvl>
    <w:lvl w:ilvl="1" w:tplc="FCE68D34">
      <w:start w:val="1"/>
      <w:numFmt w:val="lowerLetter"/>
      <w:lvlText w:val="%2."/>
      <w:lvlJc w:val="left"/>
      <w:pPr>
        <w:ind w:left="1440" w:hanging="360"/>
      </w:pPr>
    </w:lvl>
    <w:lvl w:ilvl="2" w:tplc="B052D248">
      <w:start w:val="1"/>
      <w:numFmt w:val="lowerRoman"/>
      <w:lvlText w:val="%3."/>
      <w:lvlJc w:val="right"/>
      <w:pPr>
        <w:ind w:left="2160" w:hanging="180"/>
      </w:pPr>
    </w:lvl>
    <w:lvl w:ilvl="3" w:tplc="BB5C6240">
      <w:start w:val="1"/>
      <w:numFmt w:val="decimal"/>
      <w:lvlText w:val="%4."/>
      <w:lvlJc w:val="left"/>
      <w:pPr>
        <w:ind w:left="2880" w:hanging="360"/>
      </w:pPr>
    </w:lvl>
    <w:lvl w:ilvl="4" w:tplc="8FA64F6C">
      <w:start w:val="1"/>
      <w:numFmt w:val="lowerLetter"/>
      <w:lvlText w:val="%5."/>
      <w:lvlJc w:val="left"/>
      <w:pPr>
        <w:ind w:left="3600" w:hanging="360"/>
      </w:pPr>
    </w:lvl>
    <w:lvl w:ilvl="5" w:tplc="59D82E2A">
      <w:start w:val="1"/>
      <w:numFmt w:val="lowerRoman"/>
      <w:lvlText w:val="%6."/>
      <w:lvlJc w:val="right"/>
      <w:pPr>
        <w:ind w:left="4320" w:hanging="180"/>
      </w:pPr>
    </w:lvl>
    <w:lvl w:ilvl="6" w:tplc="787EEBFE">
      <w:start w:val="1"/>
      <w:numFmt w:val="decimal"/>
      <w:lvlText w:val="%7."/>
      <w:lvlJc w:val="left"/>
      <w:pPr>
        <w:ind w:left="5040" w:hanging="360"/>
      </w:pPr>
    </w:lvl>
    <w:lvl w:ilvl="7" w:tplc="22FEE3BA">
      <w:start w:val="1"/>
      <w:numFmt w:val="lowerLetter"/>
      <w:lvlText w:val="%8."/>
      <w:lvlJc w:val="left"/>
      <w:pPr>
        <w:ind w:left="5760" w:hanging="360"/>
      </w:pPr>
    </w:lvl>
    <w:lvl w:ilvl="8" w:tplc="051087AE">
      <w:start w:val="1"/>
      <w:numFmt w:val="lowerRoman"/>
      <w:lvlText w:val="%9."/>
      <w:lvlJc w:val="right"/>
      <w:pPr>
        <w:ind w:left="6480" w:hanging="180"/>
      </w:pPr>
    </w:lvl>
  </w:abstractNum>
  <w:num w:numId="1" w16cid:durableId="1570311711">
    <w:abstractNumId w:val="0"/>
  </w:num>
  <w:num w:numId="2" w16cid:durableId="1508061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74B299"/>
    <w:rsid w:val="001209FB"/>
    <w:rsid w:val="005B54FA"/>
    <w:rsid w:val="00D46E36"/>
    <w:rsid w:val="00E88058"/>
    <w:rsid w:val="161442BE"/>
    <w:rsid w:val="235F6786"/>
    <w:rsid w:val="356BC550"/>
    <w:rsid w:val="35A7F839"/>
    <w:rsid w:val="3674B299"/>
    <w:rsid w:val="376A5CB1"/>
    <w:rsid w:val="42620525"/>
    <w:rsid w:val="573870EF"/>
    <w:rsid w:val="58645610"/>
    <w:rsid w:val="6550C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870EF"/>
  <w15:chartTrackingRefBased/>
  <w15:docId w15:val="{EF6ADC71-2AE6-41DC-9C32-AACAF6413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ghumcheckoff.com/wp-content/uploads/2023/06/7_12_Lesson_Plan_Sorghum_Toolkit.pdf"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gclassroom.org/matrix/resource/1274/" TargetMode="External"/><Relationship Id="rId11" Type="http://schemas.openxmlformats.org/officeDocument/2006/relationships/customXml" Target="../customXml/item2.xml"/><Relationship Id="rId5" Type="http://schemas.openxmlformats.org/officeDocument/2006/relationships/hyperlink" Target="https://cdn.agclassroom.org/ok/lessons/lessons/sorghum.pdf"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0A5CCF-E0F0-4FCC-B67A-7D054058868A}"/>
</file>

<file path=customXml/itemProps2.xml><?xml version="1.0" encoding="utf-8"?>
<ds:datastoreItem xmlns:ds="http://schemas.openxmlformats.org/officeDocument/2006/customXml" ds:itemID="{7C537A13-C0E3-4225-BEFD-23C73E551FF1}"/>
</file>

<file path=customXml/itemProps3.xml><?xml version="1.0" encoding="utf-8"?>
<ds:datastoreItem xmlns:ds="http://schemas.openxmlformats.org/officeDocument/2006/customXml" ds:itemID="{0C2CBD57-25C6-48AE-9EC2-B8C515CEAE83}"/>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Craig Maile</cp:lastModifiedBy>
  <cp:revision>2</cp:revision>
  <dcterms:created xsi:type="dcterms:W3CDTF">2025-07-10T19:25:00Z</dcterms:created>
  <dcterms:modified xsi:type="dcterms:W3CDTF">2025-07-10T19:25:00Z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